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7AD8" w:rsidRDefault="000D7AD8" w:rsidP="00F5793C">
      <w:pPr>
        <w:ind w:left="6179"/>
        <w:jc w:val="right"/>
        <w:rPr>
          <w:rFonts w:ascii="David" w:hAnsi="David" w:cs="David"/>
          <w:sz w:val="24"/>
          <w:szCs w:val="24"/>
          <w:rtl/>
        </w:rPr>
      </w:pPr>
      <w:bookmarkStart w:id="0" w:name="Date"/>
      <w:bookmarkEnd w:id="0"/>
      <w:r>
        <w:rPr>
          <w:rFonts w:ascii="David" w:hAnsi="David" w:cs="David"/>
          <w:sz w:val="24"/>
          <w:szCs w:val="24"/>
          <w:rtl/>
        </w:rPr>
        <w:t xml:space="preserve">ה' בתמוז </w:t>
      </w:r>
      <w:proofErr w:type="spellStart"/>
      <w:r>
        <w:rPr>
          <w:rFonts w:ascii="David" w:hAnsi="David" w:cs="David"/>
          <w:sz w:val="24"/>
          <w:szCs w:val="24"/>
          <w:rtl/>
        </w:rPr>
        <w:t>התשע"ח</w:t>
      </w:r>
      <w:proofErr w:type="spellEnd"/>
      <w:r>
        <w:rPr>
          <w:rFonts w:ascii="David" w:hAnsi="David" w:cs="David"/>
          <w:sz w:val="24"/>
          <w:szCs w:val="24"/>
          <w:rtl/>
        </w:rPr>
        <w:br/>
        <w:t>18 ביוני 2018</w:t>
      </w:r>
    </w:p>
    <w:p w:rsidR="000D7AD8" w:rsidRDefault="000D7AD8" w:rsidP="00F5793C">
      <w:pPr>
        <w:ind w:left="6179"/>
        <w:jc w:val="right"/>
        <w:rPr>
          <w:rFonts w:ascii="David" w:hAnsi="David" w:cs="David"/>
          <w:sz w:val="24"/>
          <w:szCs w:val="24"/>
          <w:rtl/>
        </w:rPr>
      </w:pPr>
      <w:bookmarkStart w:id="1" w:name="DocNum"/>
      <w:bookmarkStart w:id="2" w:name="_GoBack"/>
      <w:bookmarkEnd w:id="1"/>
      <w:proofErr w:type="spellStart"/>
      <w:r>
        <w:rPr>
          <w:rFonts w:ascii="David" w:hAnsi="David" w:cs="David"/>
          <w:sz w:val="24"/>
          <w:szCs w:val="24"/>
          <w:rtl/>
        </w:rPr>
        <w:t>חמ</w:t>
      </w:r>
      <w:proofErr w:type="spellEnd"/>
      <w:r>
        <w:rPr>
          <w:rFonts w:ascii="David" w:hAnsi="David" w:cs="David"/>
          <w:sz w:val="24"/>
          <w:szCs w:val="24"/>
          <w:rtl/>
        </w:rPr>
        <w:t>. 2018-772</w:t>
      </w:r>
    </w:p>
    <w:bookmarkEnd w:id="2"/>
    <w:p w:rsidR="00A20A12" w:rsidRPr="00F5793C" w:rsidRDefault="00A20A12" w:rsidP="00F5793C">
      <w:pPr>
        <w:jc w:val="right"/>
        <w:rPr>
          <w:rFonts w:ascii="David" w:hAnsi="David" w:cs="David"/>
          <w:sz w:val="24"/>
          <w:szCs w:val="24"/>
          <w:rtl/>
        </w:rPr>
      </w:pPr>
    </w:p>
    <w:p w:rsidR="00A20A12" w:rsidRPr="00F5793C" w:rsidRDefault="00A20A12" w:rsidP="00A20A12">
      <w:pPr>
        <w:jc w:val="left"/>
        <w:rPr>
          <w:rFonts w:ascii="David" w:hAnsi="David" w:cs="David"/>
          <w:sz w:val="24"/>
          <w:szCs w:val="24"/>
          <w:rtl/>
        </w:rPr>
      </w:pPr>
    </w:p>
    <w:p w:rsidR="00A20A12" w:rsidRDefault="00A20A12" w:rsidP="000D7AD8">
      <w:pPr>
        <w:jc w:val="left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5793C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bookmarkStart w:id="3" w:name="About"/>
      <w:bookmarkEnd w:id="3"/>
      <w:r w:rsidR="000D7AD8">
        <w:rPr>
          <w:rFonts w:ascii="David" w:hAnsi="David" w:cs="David"/>
          <w:b/>
          <w:bCs/>
          <w:sz w:val="24"/>
          <w:szCs w:val="24"/>
          <w:u w:val="single"/>
          <w:rtl/>
        </w:rPr>
        <w:t>מענה לשאלות הבהרה - קרן לשיפור דירוג אשראי של לווים</w:t>
      </w:r>
    </w:p>
    <w:p w:rsidR="000D7AD8" w:rsidRPr="00F5793C" w:rsidRDefault="000D7AD8" w:rsidP="000D7AD8">
      <w:pPr>
        <w:jc w:val="left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A20A12" w:rsidRPr="00F5793C" w:rsidRDefault="00A20A12" w:rsidP="00F5793C">
      <w:pPr>
        <w:tabs>
          <w:tab w:val="left" w:pos="613"/>
        </w:tabs>
        <w:jc w:val="left"/>
        <w:rPr>
          <w:rFonts w:ascii="David" w:hAnsi="David" w:cs="David"/>
          <w:sz w:val="24"/>
          <w:szCs w:val="24"/>
          <w:rtl/>
        </w:rPr>
      </w:pPr>
      <w:r w:rsidRPr="00F5793C">
        <w:rPr>
          <w:rFonts w:ascii="David" w:hAnsi="David" w:cs="David"/>
          <w:sz w:val="24"/>
          <w:szCs w:val="24"/>
          <w:rtl/>
        </w:rPr>
        <w:tab/>
      </w:r>
      <w:bookmarkStart w:id="4" w:name="reference"/>
      <w:bookmarkEnd w:id="4"/>
      <w:r w:rsidR="00F5793C" w:rsidRPr="00F5793C">
        <w:rPr>
          <w:rFonts w:ascii="David" w:hAnsi="David" w:cs="David"/>
          <w:sz w:val="24"/>
          <w:szCs w:val="24"/>
          <w:rtl/>
        </w:rPr>
        <w:t xml:space="preserve"> </w:t>
      </w:r>
    </w:p>
    <w:tbl>
      <w:tblPr>
        <w:bidiVisual/>
        <w:tblW w:w="8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5"/>
        <w:gridCol w:w="3100"/>
        <w:gridCol w:w="4820"/>
      </w:tblGrid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5" w:name="start"/>
            <w:bookmarkEnd w:id="5"/>
            <w:proofErr w:type="spellStart"/>
            <w:r w:rsidRPr="00F5793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0D7AD8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שאלות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תשובת ועדת המכרזים</w:t>
            </w: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מהו היקף הקרן המתוכנן? יש לציין כי להיקף המתוכנן של הקרן יש השלכות על הפתרון התפעולי היעיל.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היקף הקרן המתוכנן הינו 50 מיליון ש"ח שיועמדו על ידי המדינה. במסגרת זאת, נבחנת אפשרות למימון נוסף מצד הגורם המתפעל (מינוף).</w:t>
            </w: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האם כוונת המדינה היא שקרן זו תנוהל כפי שבעבר נוהלה קרן לעובדי המדינה?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מנגנון הניהול יקבע לאחר קבלת התייחסות המציעים לפניה זו. המנגנון יכול להיות תפעולי בלבד, בדומה לקרן לעובדי המדינה ויכול שיכלול גם שירותים פיננסים לצד מינוף תקציב המדינה.</w:t>
            </w: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Del="00D5494E" w:rsidRDefault="00F5793C" w:rsidP="002A51D0">
            <w:pPr>
              <w:tabs>
                <w:tab w:val="left" w:pos="0"/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pacing w:before="120" w:after="120" w:line="360" w:lineRule="auto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>האם בכוונת המדינה להגדיר מודל חיתום של לשכות דירוג אשראי? כלומר מתפעל הקרן (הבנק) מבצע רק את העבודה התפעולית כשהסיכון נשאר בקרן?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Del="00D5494E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המנגנון יקבע לאחר קבלת התייחסות המציעים לפניה זו.</w:t>
            </w:r>
          </w:p>
        </w:tc>
      </w:tr>
      <w:tr w:rsidR="00F5793C" w:rsidRPr="00F5793C" w:rsidTr="000D7AD8">
        <w:trPr>
          <w:trHeight w:val="637"/>
        </w:trPr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Del="00D5494E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האם בכוונת המדינה לחתום על הסכם עם אחת מלשכות דירוג האשראי?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Del="00D5494E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המנגנון יקבע לאחר קבלת התייחסות המציעים לפניה זו.</w:t>
            </w:r>
          </w:p>
        </w:tc>
      </w:tr>
      <w:tr w:rsidR="00F5793C" w:rsidRPr="00F5793C" w:rsidTr="000D7AD8">
        <w:trPr>
          <w:trHeight w:val="703"/>
        </w:trPr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Del="00D5494E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 xml:space="preserve">האם קיימים קריטריונים למתן ההלוואות? 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Del="00D5494E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הקריטריונים, כולם או חלקם, ייקבעו לאחר קבלת התייחסות המציעים לפניה זו.</w:t>
            </w: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2A51D0">
            <w:pPr>
              <w:tabs>
                <w:tab w:val="left" w:pos="0"/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pacing w:before="120" w:after="120" w:line="360" w:lineRule="auto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>מכיוון שלא הכרחי שמבקש ההלוואה יהיה לקוח הבנק, ישנן סוגיות ציות והלבנת הון שיש לתת עליהן את הדעת [על מקבל ההלוואה לפתוח חשבון תפעולי בבנק]. האם סוגיות אלה נבחנו בשלב זה מול בנק ישראל?</w:t>
            </w:r>
          </w:p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סוגיות אלו יבחנו לאחר שיוחלט על אופי המנגנון ובהתאם, בין היתר, להתייחסות המציעים לפניה זו.</w:t>
            </w: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2A51D0">
            <w:pPr>
              <w:tabs>
                <w:tab w:val="left" w:pos="0"/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pacing w:before="120" w:after="120" w:line="360" w:lineRule="auto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להבנתנו, בכוונת המדינה להעניק מתווה מסוים של ערבות מדינה. בהתאם לכך, במקרה של חדלות פירעון של הלווה, האם בכוונת המדינה להיכנס בנעלי הלווה </w:t>
            </w:r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lastRenderedPageBreak/>
              <w:t xml:space="preserve">ולהחזיר את ההלוואה על פני התקופה או בפירעון </w:t>
            </w:r>
            <w:proofErr w:type="spellStart"/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>מיידי</w:t>
            </w:r>
            <w:proofErr w:type="spellEnd"/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? נודה לקבלת הבהרות לגבי שיעור ערבות זה והכיסוי שיינתן לחובות מסופקים ואבודים כמו גם מה יהיו הקריטריונים למימוש ערבות המדינה?  </w:t>
            </w:r>
          </w:p>
          <w:p w:rsidR="00F5793C" w:rsidRPr="00F5793C" w:rsidRDefault="00F5793C" w:rsidP="002A51D0">
            <w:pPr>
              <w:tabs>
                <w:tab w:val="left" w:pos="0"/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pacing w:before="120" w:after="120" w:line="360" w:lineRule="auto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lastRenderedPageBreak/>
              <w:t>פעילות הקרן לא תכלול ערבות מדינה אך תכלול כספי תקציב. אופן ומנגנון הגבייה ייקבע לאחר קבלת התשובות לפנייה זו.</w:t>
            </w:r>
          </w:p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2A51D0">
            <w:pPr>
              <w:tabs>
                <w:tab w:val="left" w:pos="0"/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pacing w:before="120" w:after="120" w:line="360" w:lineRule="auto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האם הגורם המתפעל יהיה אחראי גם על היבטי הגביה?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השירותים המוגדרים בסעיף 1.4 לפנייה אינם מותנים ויכול שיינתנו על ידי גורם אחד או מספר גורמים. המנגנון יקבע לאחר קבלת התייחסות המציעים לפניה זו.</w:t>
            </w: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2A51D0">
            <w:pPr>
              <w:tabs>
                <w:tab w:val="left" w:pos="0"/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pacing w:before="120" w:after="120" w:line="360" w:lineRule="auto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>האם כוונת המדינה היא שהשירות המוצע יינתן באמצעים טכנולוגיים או בשירות פרונטלי בסניף?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 xml:space="preserve">אופן מתן השירותים טרם נקבע. יחד עם זאת, הממשלה מבקשת </w:t>
            </w:r>
            <w:proofErr w:type="spellStart"/>
            <w:r w:rsidRPr="00F5793C">
              <w:rPr>
                <w:rFonts w:ascii="David" w:hAnsi="David" w:cs="David"/>
                <w:sz w:val="24"/>
                <w:szCs w:val="24"/>
                <w:rtl/>
              </w:rPr>
              <w:t>להנגיש</w:t>
            </w:r>
            <w:proofErr w:type="spellEnd"/>
            <w:r w:rsidRPr="00F5793C">
              <w:rPr>
                <w:rFonts w:ascii="David" w:hAnsi="David" w:cs="David"/>
                <w:sz w:val="24"/>
                <w:szCs w:val="24"/>
                <w:rtl/>
              </w:rPr>
              <w:t xml:space="preserve"> ככל שניתן את השירותים לכלל האוכלוסייה בצורה המיטבית.</w:t>
            </w:r>
          </w:p>
        </w:tc>
      </w:tr>
      <w:tr w:rsidR="00F5793C" w:rsidRPr="00F5793C" w:rsidTr="000D7AD8">
        <w:tc>
          <w:tcPr>
            <w:tcW w:w="785" w:type="dxa"/>
            <w:shd w:val="clear" w:color="auto" w:fill="auto"/>
          </w:tcPr>
          <w:p w:rsidR="00F5793C" w:rsidRPr="00F5793C" w:rsidRDefault="00F5793C" w:rsidP="00F5793C">
            <w:pPr>
              <w:pStyle w:val="a7"/>
              <w:numPr>
                <w:ilvl w:val="0"/>
                <w:numId w:val="8"/>
              </w:numPr>
              <w:spacing w:line="276" w:lineRule="auto"/>
              <w:jc w:val="left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3100" w:type="dxa"/>
            <w:shd w:val="clear" w:color="auto" w:fill="auto"/>
          </w:tcPr>
          <w:p w:rsidR="00F5793C" w:rsidRPr="00F5793C" w:rsidRDefault="00F5793C" w:rsidP="002A51D0">
            <w:pPr>
              <w:tabs>
                <w:tab w:val="left" w:pos="0"/>
                <w:tab w:val="left" w:pos="567"/>
                <w:tab w:val="left" w:pos="1134"/>
                <w:tab w:val="left" w:pos="1701"/>
                <w:tab w:val="left" w:pos="2268"/>
                <w:tab w:val="left" w:pos="2835"/>
                <w:tab w:val="left" w:pos="3402"/>
                <w:tab w:val="left" w:pos="3969"/>
                <w:tab w:val="left" w:pos="4536"/>
                <w:tab w:val="left" w:pos="5103"/>
                <w:tab w:val="left" w:pos="5670"/>
                <w:tab w:val="left" w:pos="6237"/>
                <w:tab w:val="left" w:pos="6804"/>
                <w:tab w:val="left" w:pos="7371"/>
                <w:tab w:val="left" w:pos="7938"/>
              </w:tabs>
              <w:spacing w:before="120" w:after="120" w:line="360" w:lineRule="auto"/>
              <w:jc w:val="left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5793C">
              <w:rPr>
                <w:rFonts w:ascii="David" w:eastAsia="Calibri" w:hAnsi="David" w:cs="David"/>
                <w:sz w:val="24"/>
                <w:szCs w:val="24"/>
                <w:rtl/>
              </w:rPr>
              <w:t>האם בכוונת המדינה לאפיין בעצמה את האוכלוסייה הרלוונטית?</w:t>
            </w:r>
          </w:p>
        </w:tc>
        <w:tc>
          <w:tcPr>
            <w:tcW w:w="4820" w:type="dxa"/>
            <w:shd w:val="clear" w:color="auto" w:fill="auto"/>
          </w:tcPr>
          <w:p w:rsidR="00F5793C" w:rsidRPr="00F5793C" w:rsidRDefault="00F5793C" w:rsidP="002A51D0">
            <w:pPr>
              <w:spacing w:line="276" w:lineRule="auto"/>
              <w:jc w:val="left"/>
              <w:rPr>
                <w:rFonts w:ascii="David" w:hAnsi="David" w:cs="David"/>
                <w:sz w:val="24"/>
                <w:szCs w:val="24"/>
                <w:rtl/>
              </w:rPr>
            </w:pPr>
            <w:r w:rsidRPr="00F5793C">
              <w:rPr>
                <w:rFonts w:ascii="David" w:hAnsi="David" w:cs="David"/>
                <w:sz w:val="24"/>
                <w:szCs w:val="24"/>
                <w:rtl/>
              </w:rPr>
              <w:t>הממשלה היא זו שתקבע את אוכלוסיית הזכאים. יחד עם זאת, הממשלה מבקשת לקבל במסגרת ההליך את התייחסות המשיבים אף לעניין זה.</w:t>
            </w:r>
          </w:p>
        </w:tc>
      </w:tr>
    </w:tbl>
    <w:p w:rsidR="00BA4FDD" w:rsidRPr="00F5793C" w:rsidRDefault="00BA4FDD" w:rsidP="00BA4FDD">
      <w:pPr>
        <w:rPr>
          <w:rFonts w:ascii="David" w:hAnsi="David" w:cs="David"/>
          <w:sz w:val="24"/>
          <w:szCs w:val="24"/>
          <w:rtl/>
        </w:rPr>
      </w:pPr>
    </w:p>
    <w:sectPr w:rsidR="00BA4FDD" w:rsidRPr="00F5793C" w:rsidSect="00A20A12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770D" w:rsidRDefault="0002770D" w:rsidP="00A20A12">
      <w:r>
        <w:separator/>
      </w:r>
    </w:p>
  </w:endnote>
  <w:endnote w:type="continuationSeparator" w:id="0">
    <w:p w:rsidR="0002770D" w:rsidRDefault="0002770D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6723" w:rsidRDefault="00A20A12" w:rsidP="00BA4FDD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</w:t>
    </w:r>
    <w:r w:rsidR="00BA4FDD">
      <w:rPr>
        <w:rFonts w:hint="cs"/>
        <w:rtl/>
      </w:rPr>
      <w:t>55</w:t>
    </w:r>
    <w:r w:rsidRPr="00C03352">
      <w:rPr>
        <w:rFonts w:hint="cs"/>
        <w:rtl/>
      </w:rPr>
      <w:t xml:space="preserve"> פקס: 02-5695</w:t>
    </w:r>
    <w:r w:rsidR="00BA4FDD">
      <w:rPr>
        <w:rFonts w:hint="cs"/>
        <w:rtl/>
      </w:rPr>
      <w:t>225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E349CD5" wp14:editId="63715066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6A523F" w:rsidRPr="00216723" w:rsidRDefault="00A20A12" w:rsidP="00216723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23F" w:rsidRDefault="00A20A12" w:rsidP="00BA4FDD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</w:t>
    </w:r>
    <w:r w:rsidR="00BA4FDD">
      <w:rPr>
        <w:rFonts w:hint="cs"/>
        <w:rtl/>
      </w:rPr>
      <w:t>55</w:t>
    </w:r>
    <w:r w:rsidRPr="00C03352">
      <w:rPr>
        <w:rFonts w:hint="cs"/>
        <w:rtl/>
      </w:rPr>
      <w:t xml:space="preserve"> פקס: 02-5695</w:t>
    </w:r>
    <w:r w:rsidR="00BA4FDD">
      <w:rPr>
        <w:rFonts w:hint="cs"/>
        <w:rtl/>
      </w:rPr>
      <w:t>225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CDA418F" wp14:editId="4C11CDB6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6A523F" w:rsidRPr="00C03352" w:rsidRDefault="00A20A12" w:rsidP="001B36E2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770D" w:rsidRDefault="0002770D" w:rsidP="00A20A12">
      <w:r>
        <w:separator/>
      </w:r>
    </w:p>
  </w:footnote>
  <w:footnote w:type="continuationSeparator" w:id="0">
    <w:p w:rsidR="0002770D" w:rsidRDefault="0002770D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6A523F" w:rsidRDefault="0002770D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62CD4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6A523F" w:rsidRDefault="0002770D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523F" w:rsidRDefault="00DE5727" w:rsidP="006A523F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 w:rsidRPr="00DE5727">
      <w:rPr>
        <w:b/>
        <w:bCs/>
        <w:noProof/>
        <w:szCs w:val="40"/>
        <w:lang w:eastAsia="en-U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4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20A12"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4C0F7B97" wp14:editId="0905226E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20A12">
      <w:rPr>
        <w:b/>
        <w:bCs/>
        <w:szCs w:val="40"/>
      </w:rPr>
      <w:tab/>
    </w:r>
    <w:r w:rsidR="00A20A12">
      <w:rPr>
        <w:b/>
        <w:bCs/>
        <w:szCs w:val="40"/>
      </w:rPr>
      <w:tab/>
    </w:r>
  </w:p>
  <w:p w:rsidR="006A523F" w:rsidRDefault="00462CD4" w:rsidP="00462CD4">
    <w:pPr>
      <w:pStyle w:val="a8"/>
      <w:rPr>
        <w:b/>
        <w:bCs/>
        <w:szCs w:val="32"/>
        <w:rtl/>
      </w:rPr>
    </w:pPr>
    <w:r>
      <w:rPr>
        <w:b/>
        <w:bCs/>
        <w:szCs w:val="40"/>
        <w:rtl/>
      </w:rPr>
      <w:tab/>
    </w:r>
    <w:r w:rsidR="00A20A12">
      <w:rPr>
        <w:b/>
        <w:bCs/>
        <w:szCs w:val="40"/>
        <w:rtl/>
      </w:rPr>
      <w:t>מדינת ישראל</w:t>
    </w:r>
  </w:p>
  <w:p w:rsidR="006A523F" w:rsidRDefault="00A20A12" w:rsidP="00FC46AC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</w:t>
    </w:r>
  </w:p>
  <w:p w:rsidR="00906776" w:rsidRDefault="00906776" w:rsidP="00906776">
    <w:pPr>
      <w:pStyle w:val="a8"/>
      <w:jc w:val="center"/>
      <w:rPr>
        <w:color w:val="365F91" w:themeColor="accent1" w:themeShade="BF"/>
      </w:rPr>
    </w:pPr>
    <w:r>
      <w:rPr>
        <w:rFonts w:hint="cs"/>
        <w:color w:val="365F91" w:themeColor="accent1" w:themeShade="BF"/>
        <w:rtl/>
      </w:rPr>
      <w:t>חטיבת המימון והאשראי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367357C"/>
    <w:multiLevelType w:val="hybridMultilevel"/>
    <w:tmpl w:val="A66878A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A12"/>
    <w:rsid w:val="00014182"/>
    <w:rsid w:val="0002770D"/>
    <w:rsid w:val="00047C97"/>
    <w:rsid w:val="000520B7"/>
    <w:rsid w:val="000568CE"/>
    <w:rsid w:val="00066383"/>
    <w:rsid w:val="00093B9D"/>
    <w:rsid w:val="000B2F62"/>
    <w:rsid w:val="000C04AE"/>
    <w:rsid w:val="000D7AD8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D111D"/>
    <w:rsid w:val="002D7789"/>
    <w:rsid w:val="002E38F4"/>
    <w:rsid w:val="002F0144"/>
    <w:rsid w:val="002F197C"/>
    <w:rsid w:val="00325E01"/>
    <w:rsid w:val="00341FF3"/>
    <w:rsid w:val="00361114"/>
    <w:rsid w:val="003734D1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2CD4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91C3B"/>
    <w:rsid w:val="005D42E4"/>
    <w:rsid w:val="00600BFA"/>
    <w:rsid w:val="00600F1F"/>
    <w:rsid w:val="00602DAD"/>
    <w:rsid w:val="006309B0"/>
    <w:rsid w:val="0066664E"/>
    <w:rsid w:val="006823F9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5A2C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338A"/>
    <w:rsid w:val="007D4118"/>
    <w:rsid w:val="007E2692"/>
    <w:rsid w:val="0080160A"/>
    <w:rsid w:val="0082739B"/>
    <w:rsid w:val="008449A0"/>
    <w:rsid w:val="00864DB3"/>
    <w:rsid w:val="00867AE5"/>
    <w:rsid w:val="00870D8A"/>
    <w:rsid w:val="008825AA"/>
    <w:rsid w:val="00891B35"/>
    <w:rsid w:val="008B39D7"/>
    <w:rsid w:val="008E77BE"/>
    <w:rsid w:val="00906776"/>
    <w:rsid w:val="00910BC9"/>
    <w:rsid w:val="00915C9A"/>
    <w:rsid w:val="0093434E"/>
    <w:rsid w:val="00935E81"/>
    <w:rsid w:val="00986444"/>
    <w:rsid w:val="00990A24"/>
    <w:rsid w:val="009B64FE"/>
    <w:rsid w:val="009E52B5"/>
    <w:rsid w:val="009F7F7A"/>
    <w:rsid w:val="00A06A7A"/>
    <w:rsid w:val="00A15876"/>
    <w:rsid w:val="00A15D5D"/>
    <w:rsid w:val="00A20A12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A4FDD"/>
    <w:rsid w:val="00BB393A"/>
    <w:rsid w:val="00BD67E7"/>
    <w:rsid w:val="00C01906"/>
    <w:rsid w:val="00C171DC"/>
    <w:rsid w:val="00C27AC8"/>
    <w:rsid w:val="00C320C4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8690E"/>
    <w:rsid w:val="00D969C1"/>
    <w:rsid w:val="00DD5320"/>
    <w:rsid w:val="00DE069A"/>
    <w:rsid w:val="00DE5727"/>
    <w:rsid w:val="00DE7CC8"/>
    <w:rsid w:val="00DF73FF"/>
    <w:rsid w:val="00E20E07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5793C"/>
    <w:rsid w:val="00F74EF7"/>
    <w:rsid w:val="00F80DA7"/>
    <w:rsid w:val="00F975CB"/>
    <w:rsid w:val="00FD7D9B"/>
    <w:rsid w:val="00FE3193"/>
    <w:rsid w:val="00FE3F33"/>
    <w:rsid w:val="00FF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C1183E"/>
  <w15:docId w15:val="{522553F8-4170-4069-B1E4-EB43164D0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51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45191E-2365-44E3-AF6D-1CE92B5C3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שלומי כהן</cp:lastModifiedBy>
  <cp:revision>3</cp:revision>
  <dcterms:created xsi:type="dcterms:W3CDTF">2018-06-18T10:59:00Z</dcterms:created>
  <dcterms:modified xsi:type="dcterms:W3CDTF">2018-06-18T10:59:00Z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notes://MAOR2/Doc/Hashkal/MimunHashkalDoc.nsf/0/A74FB463621C5D81C22582B0003BF203/?OpenDocument</vt:lpwstr>
  </property>
  <property fmtid="{D5CDD505-2E9C-101B-9397-08002B2CF9AE}" pid="3" name="MaorRecipients0">
    <vt:lpwstr>shlomi.cohen@mof.gov.il</vt:lpwstr>
  </property>
</Properties>
</file>